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0F5" w:rsidRDefault="009A5555" w:rsidP="009A5555">
      <w:pPr>
        <w:pStyle w:val="IntenseQuote"/>
      </w:pPr>
      <w:r>
        <w:t xml:space="preserve">Electronic </w:t>
      </w:r>
      <w:r w:rsidR="00D1441D">
        <w:t>Retrieval</w:t>
      </w:r>
      <w:r>
        <w:t xml:space="preserve"> of Criminal </w:t>
      </w:r>
      <w:r w:rsidR="001C4E1A">
        <w:t xml:space="preserve">and Civil Traffic </w:t>
      </w:r>
      <w:r>
        <w:t xml:space="preserve">Court Appearance Records </w:t>
      </w:r>
      <w:r w:rsidR="001C4E1A">
        <w:br/>
        <w:t>for</w:t>
      </w:r>
      <w:r w:rsidR="001C4E1A">
        <w:br/>
      </w:r>
      <w:r w:rsidR="005C5509">
        <w:t>Private Attorneys</w:t>
      </w:r>
    </w:p>
    <w:p w:rsidR="009A5555" w:rsidRDefault="009A5555" w:rsidP="009A5555"/>
    <w:p w:rsidR="009A5555" w:rsidRDefault="009A5555" w:rsidP="009A5555">
      <w:pPr>
        <w:rPr>
          <w:b/>
          <w:i/>
        </w:rPr>
      </w:pPr>
      <w:r w:rsidRPr="009A5555">
        <w:rPr>
          <w:b/>
          <w:i/>
        </w:rPr>
        <w:t>Overview</w:t>
      </w:r>
    </w:p>
    <w:p w:rsidR="009A5555" w:rsidRDefault="009A5555" w:rsidP="009A5555">
      <w:r>
        <w:t xml:space="preserve">Criminal court appearance records and related documents </w:t>
      </w:r>
      <w:r w:rsidR="00172A9B">
        <w:t>are now available for viewing, downloading, and printing from</w:t>
      </w:r>
      <w:r>
        <w:t xml:space="preserve"> ClerkNet by </w:t>
      </w:r>
      <w:r w:rsidR="005C5509">
        <w:t xml:space="preserve">registered users with an associated bar #.  </w:t>
      </w:r>
    </w:p>
    <w:p w:rsidR="00E7051B" w:rsidRDefault="00E7051B" w:rsidP="009A5555"/>
    <w:p w:rsidR="00E7051B" w:rsidRDefault="00E7051B" w:rsidP="009A5555">
      <w:pPr>
        <w:rPr>
          <w:b/>
          <w:i/>
        </w:rPr>
      </w:pPr>
      <w:r w:rsidRPr="00E7051B">
        <w:rPr>
          <w:b/>
          <w:i/>
        </w:rPr>
        <w:t>Instructions</w:t>
      </w:r>
      <w:r>
        <w:rPr>
          <w:b/>
          <w:i/>
        </w:rPr>
        <w:t xml:space="preserve"> </w:t>
      </w:r>
    </w:p>
    <w:p w:rsidR="00E7051B" w:rsidRDefault="00E7051B" w:rsidP="00E7051B">
      <w:pPr>
        <w:pStyle w:val="ListParagraph"/>
        <w:numPr>
          <w:ilvl w:val="0"/>
          <w:numId w:val="1"/>
        </w:numPr>
      </w:pPr>
      <w:r>
        <w:t>Log into Cl</w:t>
      </w:r>
      <w:r w:rsidR="001C4E1A">
        <w:t xml:space="preserve">erkNet as a registered use with </w:t>
      </w:r>
      <w:r w:rsidR="005C5509">
        <w:t xml:space="preserve">your login/password.  </w:t>
      </w:r>
      <w:r w:rsidR="005C5509">
        <w:br/>
      </w:r>
      <w:r>
        <w:br/>
      </w:r>
    </w:p>
    <w:p w:rsidR="00E7051B" w:rsidRPr="00E7051B" w:rsidRDefault="00E7051B" w:rsidP="00E7051B">
      <w:pPr>
        <w:pStyle w:val="ListParagraph"/>
        <w:numPr>
          <w:ilvl w:val="0"/>
          <w:numId w:val="1"/>
        </w:numPr>
      </w:pPr>
      <w:r>
        <w:t xml:space="preserve">Navigate to </w:t>
      </w:r>
      <w:r>
        <w:rPr>
          <w:b/>
          <w:i/>
        </w:rPr>
        <w:t>Case Lists -&gt; Court Appear</w:t>
      </w:r>
      <w:r w:rsidR="005C5509">
        <w:rPr>
          <w:b/>
          <w:i/>
        </w:rPr>
        <w:t>a</w:t>
      </w:r>
      <w:r>
        <w:rPr>
          <w:b/>
          <w:i/>
        </w:rPr>
        <w:t xml:space="preserve">nce Record – </w:t>
      </w:r>
      <w:r w:rsidR="005C5509">
        <w:rPr>
          <w:b/>
          <w:i/>
        </w:rPr>
        <w:t>Attorney</w:t>
      </w:r>
      <w:r>
        <w:rPr>
          <w:b/>
          <w:i/>
        </w:rPr>
        <w:t>.</w:t>
      </w:r>
      <w:r>
        <w:rPr>
          <w:b/>
          <w:i/>
        </w:rPr>
        <w:br/>
      </w:r>
      <w:r>
        <w:rPr>
          <w:b/>
          <w:i/>
        </w:rPr>
        <w:br/>
      </w:r>
      <w:r w:rsidR="005C5509">
        <w:rPr>
          <w:noProof/>
        </w:rPr>
        <w:drawing>
          <wp:inline distT="0" distB="0" distL="0" distR="0" wp14:anchorId="71A59331" wp14:editId="6E27DE21">
            <wp:extent cx="5943600" cy="2613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E1A" w:rsidRDefault="00E7051B" w:rsidP="009A5555">
      <w:r>
        <w:rPr>
          <w:b/>
          <w:i/>
        </w:rPr>
        <w:br/>
      </w:r>
    </w:p>
    <w:p w:rsidR="001C4E1A" w:rsidRDefault="001C4E1A" w:rsidP="001C4E1A">
      <w:r>
        <w:br w:type="page"/>
      </w:r>
    </w:p>
    <w:p w:rsidR="00E7051B" w:rsidRPr="00E7051B" w:rsidRDefault="00E7051B" w:rsidP="009A5555"/>
    <w:p w:rsidR="001C4E1A" w:rsidRDefault="00E7051B" w:rsidP="00E7051B">
      <w:pPr>
        <w:pStyle w:val="ListParagraph"/>
        <w:numPr>
          <w:ilvl w:val="0"/>
          <w:numId w:val="1"/>
        </w:numPr>
      </w:pPr>
      <w:r>
        <w:t xml:space="preserve">Select Event Start Date and To Date from the drop-down fields and click the “Search Date Range” button.  By default the current date is selected with corresponding docket entries displayed.  </w:t>
      </w:r>
      <w:r>
        <w:br/>
      </w:r>
      <w:r>
        <w:br/>
      </w:r>
      <w:r w:rsidR="005C5509">
        <w:rPr>
          <w:noProof/>
        </w:rPr>
        <w:drawing>
          <wp:inline distT="0" distB="0" distL="0" distR="0" wp14:anchorId="167C0D93" wp14:editId="20A3793F">
            <wp:extent cx="5943600" cy="17621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E1A" w:rsidRDefault="001C4E1A" w:rsidP="001C4E1A">
      <w:pPr>
        <w:pStyle w:val="ListParagraph"/>
      </w:pPr>
    </w:p>
    <w:p w:rsidR="001C4E1A" w:rsidRDefault="001C4E1A" w:rsidP="001C4E1A">
      <w:pPr>
        <w:pStyle w:val="ListParagraph"/>
      </w:pPr>
    </w:p>
    <w:p w:rsidR="00E7051B" w:rsidRDefault="00E7051B" w:rsidP="001C4E1A">
      <w:pPr>
        <w:pStyle w:val="ListParagraph"/>
      </w:pPr>
      <w:r>
        <w:br/>
      </w:r>
      <w:r w:rsidR="006470E3">
        <w:br/>
      </w:r>
    </w:p>
    <w:p w:rsidR="001C4E1A" w:rsidRDefault="006470E3" w:rsidP="00E7051B">
      <w:pPr>
        <w:pStyle w:val="ListParagraph"/>
        <w:numPr>
          <w:ilvl w:val="0"/>
          <w:numId w:val="1"/>
        </w:numPr>
      </w:pPr>
      <w:r>
        <w:t>To refine the results, you may select a specific Judge</w:t>
      </w:r>
      <w:r w:rsidR="006E5554">
        <w:t xml:space="preserve"> </w:t>
      </w:r>
      <w:r>
        <w:t xml:space="preserve">and/or </w:t>
      </w:r>
      <w:r w:rsidR="006E5554">
        <w:t xml:space="preserve">an </w:t>
      </w:r>
      <w:r>
        <w:t xml:space="preserve">Event Type from the corresponding drop-down fields and then click “Apply Filter”.  </w:t>
      </w:r>
      <w:r w:rsidR="006E5554">
        <w:t>All cases displayed have the registered user designated as an attorney of record on the case.</w:t>
      </w:r>
      <w:r w:rsidR="001C4E1A">
        <w:br/>
      </w:r>
      <w:r>
        <w:br/>
      </w:r>
      <w:r>
        <w:br/>
      </w:r>
      <w:r w:rsidR="006E5554">
        <w:rPr>
          <w:noProof/>
        </w:rPr>
        <w:drawing>
          <wp:inline distT="0" distB="0" distL="0" distR="0">
            <wp:extent cx="5943600" cy="2322706"/>
            <wp:effectExtent l="0" t="0" r="0" b="1905"/>
            <wp:docPr id="11" name="Picture 11" descr="C:\Users\saristiz\AppData\Local\Temp\SNAGHTML772d5c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istiz\AppData\Local\Temp\SNAGHTML772d5cc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22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="006E5554">
        <w:br/>
      </w:r>
    </w:p>
    <w:p w:rsidR="001C4E1A" w:rsidRDefault="001C4E1A" w:rsidP="001C4E1A">
      <w:r>
        <w:br w:type="page"/>
      </w:r>
    </w:p>
    <w:p w:rsidR="006470E3" w:rsidRDefault="006470E3" w:rsidP="001C4E1A">
      <w:pPr>
        <w:pStyle w:val="ListParagraph"/>
        <w:numPr>
          <w:ilvl w:val="0"/>
          <w:numId w:val="1"/>
        </w:numPr>
      </w:pPr>
      <w:r>
        <w:lastRenderedPageBreak/>
        <w:t xml:space="preserve">To order the data in ascending/descending order, just click on the column that you would like to sort by.  </w:t>
      </w:r>
      <w:r w:rsidR="001C4E1A">
        <w:br/>
      </w:r>
      <w:r>
        <w:br/>
      </w:r>
      <w:r w:rsidR="00166367">
        <w:br/>
      </w:r>
      <w:r w:rsidR="006E5554">
        <w:rPr>
          <w:noProof/>
        </w:rPr>
        <w:drawing>
          <wp:inline distT="0" distB="0" distL="0" distR="0">
            <wp:extent cx="5943600" cy="2456294"/>
            <wp:effectExtent l="0" t="0" r="0" b="1270"/>
            <wp:docPr id="13" name="Picture 13" descr="C:\Users\saristiz\AppData\Local\Temp\SNAGHTML77306b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ristiz\AppData\Local\Temp\SNAGHTML77306b3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56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554">
        <w:br/>
      </w:r>
      <w:r w:rsidR="006E5554">
        <w:br/>
      </w:r>
      <w:r w:rsidR="006E5554">
        <w:br/>
      </w:r>
      <w:r w:rsidR="001C4E1A">
        <w:br/>
      </w:r>
    </w:p>
    <w:p w:rsidR="001C4E1A" w:rsidRDefault="006470E3" w:rsidP="00E7051B">
      <w:pPr>
        <w:pStyle w:val="ListParagraph"/>
        <w:numPr>
          <w:ilvl w:val="0"/>
          <w:numId w:val="1"/>
        </w:numPr>
      </w:pPr>
      <w:r>
        <w:t xml:space="preserve">To view a single document, click on the associated green folder icon </w:t>
      </w:r>
      <w:r w:rsidR="00166367">
        <w:t xml:space="preserve">next to the docket line.  </w:t>
      </w:r>
      <w:r w:rsidR="001C4E1A">
        <w:br/>
      </w:r>
      <w:r w:rsidR="00166367">
        <w:br/>
      </w:r>
      <w:r w:rsidR="00166367">
        <w:br/>
      </w:r>
      <w:r w:rsidR="006E5554">
        <w:rPr>
          <w:noProof/>
        </w:rPr>
        <w:drawing>
          <wp:inline distT="0" distB="0" distL="0" distR="0" wp14:anchorId="551AC1FC" wp14:editId="083DD4C6">
            <wp:extent cx="5943600" cy="2188845"/>
            <wp:effectExtent l="0" t="0" r="0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5554">
        <w:br/>
      </w:r>
      <w:r w:rsidR="00166367">
        <w:br/>
      </w:r>
    </w:p>
    <w:p w:rsidR="001C4E1A" w:rsidRDefault="001C4E1A" w:rsidP="001C4E1A">
      <w:r>
        <w:br w:type="page"/>
      </w:r>
    </w:p>
    <w:p w:rsidR="001C4E1A" w:rsidRDefault="00166367" w:rsidP="001C4E1A">
      <w:pPr>
        <w:pStyle w:val="ListParagraph"/>
        <w:numPr>
          <w:ilvl w:val="0"/>
          <w:numId w:val="1"/>
        </w:numPr>
      </w:pPr>
      <w:r>
        <w:lastRenderedPageBreak/>
        <w:t>The selected document will be displayed as a PDF in a separate</w:t>
      </w:r>
      <w:r w:rsidR="006E5554">
        <w:t xml:space="preserve"> browser</w:t>
      </w:r>
      <w:r>
        <w:t xml:space="preserve"> tab.  From this tab, you can view the document, print it, or download as a file as shown below.  </w:t>
      </w:r>
      <w:r>
        <w:br/>
      </w:r>
      <w:r>
        <w:br/>
      </w:r>
      <w:r w:rsidR="006E5554">
        <w:rPr>
          <w:noProof/>
        </w:rPr>
        <w:drawing>
          <wp:inline distT="0" distB="0" distL="0" distR="0">
            <wp:extent cx="5943600" cy="961535"/>
            <wp:effectExtent l="0" t="0" r="0" b="0"/>
            <wp:docPr id="15" name="Picture 15" descr="C:\Users\saristiz\AppData\Local\Temp\SNAGHTML7733cd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ristiz\AppData\Local\Temp\SNAGHTML7733cdf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6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367" w:rsidRDefault="001C4E1A" w:rsidP="001C4E1A">
      <w:pPr>
        <w:pStyle w:val="ListParagraph"/>
      </w:pPr>
      <w:r>
        <w:br/>
      </w:r>
      <w:r w:rsidR="00AF7143">
        <w:br/>
      </w:r>
    </w:p>
    <w:p w:rsidR="00AF7143" w:rsidRDefault="00AF7143" w:rsidP="00E7051B">
      <w:pPr>
        <w:pStyle w:val="ListParagraph"/>
        <w:numPr>
          <w:ilvl w:val="0"/>
          <w:numId w:val="1"/>
        </w:numPr>
      </w:pPr>
      <w:r>
        <w:t>If you would like to download multiple documents to a PDF from the filtered search results, check on the box next to the desired docket lines or check “Add All”.    Then click on “Create PDF From Selected” as shown below.</w:t>
      </w:r>
      <w:r>
        <w:br/>
      </w:r>
      <w:r>
        <w:br/>
      </w:r>
      <w:r w:rsidR="006E5554">
        <w:rPr>
          <w:noProof/>
        </w:rPr>
        <w:drawing>
          <wp:inline distT="0" distB="0" distL="0" distR="0" wp14:anchorId="46EC241D" wp14:editId="230C298A">
            <wp:extent cx="5943600" cy="249999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4E1A">
        <w:br/>
      </w:r>
      <w:r w:rsidR="006E5554">
        <w:br/>
      </w:r>
      <w:r w:rsidR="001C4E1A">
        <w:br/>
      </w:r>
      <w:r w:rsidR="001C4E1A">
        <w:br/>
      </w:r>
    </w:p>
    <w:p w:rsidR="001C4E1A" w:rsidRPr="00E7051B" w:rsidRDefault="006E5554" w:rsidP="00A930EB">
      <w:pPr>
        <w:pStyle w:val="ListParagraph"/>
        <w:numPr>
          <w:ilvl w:val="0"/>
          <w:numId w:val="1"/>
        </w:numPr>
      </w:pPr>
      <w:r>
        <w:t xml:space="preserve">All selected documents will be displayed together as one PDF </w:t>
      </w:r>
      <w:r w:rsidR="001C4E1A">
        <w:t xml:space="preserve">document </w:t>
      </w:r>
      <w:r>
        <w:t xml:space="preserve">in a separate browser tab.  From this tab, you can view the document, print it, or download as a file as shown below.  </w:t>
      </w:r>
      <w:r w:rsidR="001C4E1A">
        <w:br/>
      </w:r>
      <w:r w:rsidR="001C4E1A">
        <w:br/>
      </w:r>
      <w:r w:rsidR="001C4E1A">
        <w:rPr>
          <w:noProof/>
        </w:rPr>
        <w:drawing>
          <wp:inline distT="0" distB="0" distL="0" distR="0" wp14:anchorId="329E34FF" wp14:editId="7A63DB99">
            <wp:extent cx="5943600" cy="961390"/>
            <wp:effectExtent l="0" t="0" r="0" b="0"/>
            <wp:docPr id="17" name="Picture 17" descr="C:\Users\saristiz\AppData\Local\Temp\SNAGHTML7733cd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ristiz\AppData\Local\Temp\SNAGHTML7733cdf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E1A">
        <w:br/>
      </w:r>
      <w:bookmarkStart w:id="0" w:name="_GoBack"/>
      <w:bookmarkEnd w:id="0"/>
    </w:p>
    <w:sectPr w:rsidR="001C4E1A" w:rsidRPr="00E7051B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184" w:rsidRDefault="008F2184" w:rsidP="001C4E1A">
      <w:pPr>
        <w:spacing w:after="0" w:line="240" w:lineRule="auto"/>
      </w:pPr>
      <w:r>
        <w:separator/>
      </w:r>
    </w:p>
  </w:endnote>
  <w:endnote w:type="continuationSeparator" w:id="0">
    <w:p w:rsidR="008F2184" w:rsidRDefault="008F2184" w:rsidP="001C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E1A" w:rsidRDefault="001C4E1A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D1441D">
      <w:rPr>
        <w:noProof/>
        <w:color w:val="404040" w:themeColor="text1" w:themeTint="BF"/>
      </w:rPr>
      <w:t>2</w:t>
    </w:r>
    <w:r>
      <w:rPr>
        <w:noProof/>
        <w:color w:val="404040" w:themeColor="text1" w:themeTint="BF"/>
      </w:rPr>
      <w:fldChar w:fldCharType="end"/>
    </w:r>
  </w:p>
  <w:p w:rsidR="001C4E1A" w:rsidRDefault="001C4E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184" w:rsidRDefault="008F2184" w:rsidP="001C4E1A">
      <w:pPr>
        <w:spacing w:after="0" w:line="240" w:lineRule="auto"/>
      </w:pPr>
      <w:r>
        <w:separator/>
      </w:r>
    </w:p>
  </w:footnote>
  <w:footnote w:type="continuationSeparator" w:id="0">
    <w:p w:rsidR="008F2184" w:rsidRDefault="008F2184" w:rsidP="001C4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E7C5D"/>
    <w:multiLevelType w:val="hybridMultilevel"/>
    <w:tmpl w:val="7BFE2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55"/>
    <w:rsid w:val="00015C92"/>
    <w:rsid w:val="000A20F5"/>
    <w:rsid w:val="00166367"/>
    <w:rsid w:val="00172A9B"/>
    <w:rsid w:val="001C4E1A"/>
    <w:rsid w:val="005C5509"/>
    <w:rsid w:val="006470E3"/>
    <w:rsid w:val="006E5554"/>
    <w:rsid w:val="008A1D15"/>
    <w:rsid w:val="008F2184"/>
    <w:rsid w:val="009A5555"/>
    <w:rsid w:val="00AF7143"/>
    <w:rsid w:val="00C8789E"/>
    <w:rsid w:val="00D1441D"/>
    <w:rsid w:val="00E7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5C2A6"/>
  <w15:chartTrackingRefBased/>
  <w15:docId w15:val="{18C5FE67-9D73-4F77-8D2D-E282609E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9A555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555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E705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4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E1A"/>
  </w:style>
  <w:style w:type="paragraph" w:styleId="Footer">
    <w:name w:val="footer"/>
    <w:basedOn w:val="Normal"/>
    <w:link w:val="FooterChar"/>
    <w:uiPriority w:val="99"/>
    <w:unhideWhenUsed/>
    <w:qFormat/>
    <w:rsid w:val="001C4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</Words>
  <Characters>1451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Sarasota Clerk of the Circuit and County Comptroller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Aristizabal</dc:creator>
  <cp:keywords/>
  <dc:description/>
  <cp:lastModifiedBy>Amanda Davy</cp:lastModifiedBy>
  <cp:revision>2</cp:revision>
  <dcterms:created xsi:type="dcterms:W3CDTF">2022-11-30T18:55:00Z</dcterms:created>
  <dcterms:modified xsi:type="dcterms:W3CDTF">2022-11-30T18:55:00Z</dcterms:modified>
</cp:coreProperties>
</file>